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к пр. № 100-П от «28» декабря 2022 г.</w:t>
      </w:r>
      <w:r/>
    </w:p>
    <w:p>
      <w:pPr>
        <w:pStyle w:val="815"/>
        <w:jc w:val="center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ПЛАН-ГРАФИК</w:t>
      </w:r>
      <w:r/>
    </w:p>
    <w:p>
      <w:pPr>
        <w:pStyle w:val="815"/>
        <w:jc w:val="center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проведения ан</w:t>
      </w:r>
      <w:r>
        <w:rPr>
          <w:rFonts w:ascii="Times New Roman" w:hAnsi="Times New Roman"/>
          <w:b/>
          <w:bCs/>
          <w:sz w:val="24"/>
          <w:szCs w:val="24"/>
        </w:rPr>
        <w:t xml:space="preserve">тидопинговых мероприятий на 2023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/>
    </w:p>
    <w:p>
      <w:pPr>
        <w:pStyle w:val="815"/>
        <w:jc w:val="center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81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tbl>
      <w:tblPr>
        <w:tblpPr w:horzAnchor="page" w:tblpX="326" w:vertAnchor="page" w:tblpY="2071" w:leftFromText="180" w:topFromText="0" w:rightFromText="180" w:bottomFromText="0"/>
        <w:tblW w:w="16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28"/>
        <w:gridCol w:w="4684"/>
        <w:gridCol w:w="1479"/>
        <w:gridCol w:w="3807"/>
        <w:gridCol w:w="1479"/>
        <w:gridCol w:w="2409"/>
      </w:tblGrid>
      <w:tr>
        <w:trPr>
          <w:trHeight w:val="416"/>
        </w:trPr>
        <w:tc>
          <w:tcPr>
            <w:shd w:val="clear" w:color="000000" w:fill="dce6f1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Целевая аудитория</w:t>
            </w:r>
            <w:r/>
          </w:p>
        </w:tc>
        <w:tc>
          <w:tcPr>
            <w:shd w:val="clear" w:color="000000" w:fill="dce6f1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</w:t>
            </w:r>
            <w:r/>
          </w:p>
        </w:tc>
        <w:tc>
          <w:tcPr>
            <w:shd w:val="clear" w:color="000000" w:fill="dce6f1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Место проведения</w:t>
            </w:r>
            <w:r/>
          </w:p>
        </w:tc>
        <w:tc>
          <w:tcPr>
            <w:shd w:val="clear" w:color="000000" w:fill="dce6f1"/>
            <w:tcW w:w="38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Ответственный исполнитель</w:t>
            </w:r>
            <w:r/>
          </w:p>
        </w:tc>
        <w:tc>
          <w:tcPr>
            <w:shd w:val="clear" w:color="000000" w:fill="dce6f1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Даты проведения</w:t>
            </w:r>
            <w:r/>
          </w:p>
        </w:tc>
        <w:tc>
          <w:tcPr>
            <w:shd w:val="clear" w:color="000000" w:fill="dce6f1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Партнеры (совместно с кем)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0" w:name="RANGE!A9:F9"/>
            <w:r>
              <w:rPr>
                <w:color w:val="000000"/>
                <w:sz w:val="22"/>
                <w:szCs w:val="22"/>
              </w:rPr>
              <w:t xml:space="preserve">Работники/служащие</w:t>
            </w:r>
            <w:bookmarkEnd w:id="0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Онлайн-обучение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Ахметов А.А., Розна В.П.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Потенихина</w:t>
            </w:r>
            <w:r>
              <w:rPr>
                <w:color w:val="000000"/>
                <w:sz w:val="22"/>
                <w:szCs w:val="22"/>
              </w:rPr>
              <w:t xml:space="preserve"> Н.Г.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янв. 202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408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1" w:name="RANGE!A10:F10"/>
            <w:r>
              <w:rPr>
                <w:color w:val="000000"/>
                <w:sz w:val="22"/>
                <w:szCs w:val="22"/>
              </w:rPr>
              <w:t xml:space="preserve">Тренеры</w:t>
            </w:r>
            <w:bookmarkEnd w:id="1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Онлайн-обучение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Ахметов А.А., Розна В.П., </w:t>
            </w:r>
            <w:r>
              <w:rPr>
                <w:color w:val="000000"/>
                <w:sz w:val="22"/>
                <w:szCs w:val="22"/>
              </w:rPr>
              <w:t xml:space="preserve">Потенихина</w:t>
            </w:r>
            <w:r>
              <w:rPr>
                <w:color w:val="000000"/>
                <w:sz w:val="22"/>
                <w:szCs w:val="22"/>
              </w:rPr>
              <w:t xml:space="preserve"> Н.Г.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2" w:name="RANGE!A11:F11"/>
            <w:r>
              <w:rPr>
                <w:color w:val="000000"/>
                <w:sz w:val="22"/>
                <w:szCs w:val="22"/>
              </w:rPr>
              <w:t xml:space="preserve">Спортсмены</w:t>
            </w:r>
            <w:bookmarkEnd w:id="2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Онлайн-обучение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Надршин</w:t>
            </w:r>
            <w:r>
              <w:rPr>
                <w:color w:val="000000"/>
                <w:sz w:val="22"/>
                <w:szCs w:val="22"/>
              </w:rPr>
              <w:t xml:space="preserve"> З.Т., Коробов А.В., Хабирова С.А.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275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Спортсмены </w:t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(ССМ, ТГ)</w:t>
            </w:r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Семинар</w:t>
            </w:r>
            <w:r>
              <w:rPr>
                <w:color w:val="000000"/>
                <w:sz w:val="22"/>
                <w:szCs w:val="22"/>
              </w:rPr>
              <w:t xml:space="preserve"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«Антидопинговые правила. Процедура допинг-контроля»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Ахметов А.А., Розна В.П. </w:t>
            </w:r>
            <w:r>
              <w:rPr>
                <w:color w:val="000000"/>
                <w:sz w:val="22"/>
                <w:szCs w:val="22"/>
              </w:rPr>
              <w:t xml:space="preserve">Потенихина</w:t>
            </w:r>
            <w:r>
              <w:rPr>
                <w:color w:val="000000"/>
                <w:sz w:val="22"/>
                <w:szCs w:val="22"/>
              </w:rPr>
              <w:t xml:space="preserve"> Н.Г.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</w:t>
            </w:r>
            <w:r>
              <w:rPr>
                <w:color w:val="000000"/>
                <w:sz w:val="22"/>
                <w:szCs w:val="22"/>
              </w:rPr>
              <w:t xml:space="preserve">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3" w:name="RANGE!A13:F13"/>
            <w:r>
              <w:rPr>
                <w:color w:val="000000"/>
                <w:sz w:val="22"/>
                <w:szCs w:val="22"/>
              </w:rPr>
              <w:t xml:space="preserve">Тренеры</w:t>
            </w:r>
            <w:bookmarkEnd w:id="3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Семинар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 xml:space="preserve">«Виды нарушений антидопинговых правил», «Роль тренера и родителей в процессе формирования антидопинговой культуры»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Ахметов А.А., Розна В.П., </w:t>
            </w:r>
            <w:r>
              <w:rPr>
                <w:color w:val="000000"/>
                <w:sz w:val="22"/>
                <w:szCs w:val="22"/>
              </w:rPr>
              <w:t xml:space="preserve">Потенихина</w:t>
            </w:r>
            <w:r>
              <w:rPr>
                <w:color w:val="000000"/>
                <w:sz w:val="22"/>
                <w:szCs w:val="22"/>
              </w:rPr>
              <w:t xml:space="preserve"> Н.Г.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4" w:name="RANGE!A15:F15"/>
            <w:r>
              <w:rPr>
                <w:color w:val="000000"/>
                <w:sz w:val="22"/>
                <w:szCs w:val="22"/>
              </w:rPr>
              <w:t xml:space="preserve">Спортсмены</w:t>
            </w:r>
            <w:bookmarkEnd w:id="4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Онлайн-обучение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Гунбин</w:t>
            </w:r>
            <w:r>
              <w:rPr>
                <w:color w:val="000000"/>
                <w:sz w:val="22"/>
                <w:szCs w:val="22"/>
              </w:rPr>
              <w:t xml:space="preserve"> Д. О., </w:t>
            </w:r>
            <w:r>
              <w:rPr>
                <w:color w:val="000000"/>
                <w:sz w:val="22"/>
                <w:szCs w:val="22"/>
              </w:rPr>
              <w:t xml:space="preserve">Мерембаев</w:t>
            </w:r>
            <w:r>
              <w:rPr>
                <w:color w:val="000000"/>
                <w:sz w:val="22"/>
                <w:szCs w:val="22"/>
              </w:rPr>
              <w:t xml:space="preserve"> Т.Т., </w:t>
            </w:r>
            <w:r>
              <w:rPr>
                <w:color w:val="000000"/>
                <w:sz w:val="22"/>
                <w:szCs w:val="22"/>
              </w:rPr>
              <w:br/>
              <w:t xml:space="preserve">Больц А.В., </w:t>
            </w:r>
            <w:r>
              <w:rPr>
                <w:color w:val="000000"/>
                <w:sz w:val="22"/>
                <w:szCs w:val="22"/>
              </w:rPr>
              <w:t xml:space="preserve">Хайбуллин</w:t>
            </w:r>
            <w:r>
              <w:rPr>
                <w:color w:val="000000"/>
                <w:sz w:val="22"/>
                <w:szCs w:val="22"/>
              </w:rPr>
              <w:t xml:space="preserve"> А.Х.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5" w:name="RANGE!A16:F16"/>
            <w:r>
              <w:rPr>
                <w:color w:val="000000"/>
                <w:sz w:val="22"/>
                <w:szCs w:val="22"/>
              </w:rPr>
              <w:t xml:space="preserve">Спортсмены</w:t>
            </w:r>
            <w:bookmarkEnd w:id="5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Онлайн-обучение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Ярошенко В.Л., </w:t>
            </w:r>
            <w:r>
              <w:rPr>
                <w:color w:val="000000"/>
                <w:sz w:val="22"/>
                <w:szCs w:val="22"/>
              </w:rPr>
              <w:t xml:space="preserve">Едгоров</w:t>
            </w:r>
            <w:r>
              <w:rPr>
                <w:color w:val="000000"/>
                <w:sz w:val="22"/>
                <w:szCs w:val="22"/>
              </w:rPr>
              <w:t xml:space="preserve"> Х.Р., </w:t>
            </w:r>
            <w:r>
              <w:rPr>
                <w:color w:val="000000"/>
                <w:sz w:val="22"/>
                <w:szCs w:val="22"/>
              </w:rPr>
              <w:br/>
              <w:t xml:space="preserve">Едгорова М.В.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Главатских</w:t>
            </w:r>
            <w:r>
              <w:rPr>
                <w:color w:val="000000"/>
                <w:sz w:val="22"/>
                <w:szCs w:val="22"/>
              </w:rPr>
              <w:t xml:space="preserve"> А.Ю.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6" w:name="RANGE!A17:F17"/>
            <w:r>
              <w:rPr>
                <w:color w:val="000000"/>
                <w:sz w:val="22"/>
                <w:szCs w:val="22"/>
              </w:rPr>
              <w:t xml:space="preserve">Спортсмены</w:t>
            </w:r>
            <w:bookmarkEnd w:id="6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Онлайн-обучение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Никитин А.Ю., Созонов В.Н., Дроботенко В.М.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Ильницкий</w:t>
            </w:r>
            <w:r>
              <w:rPr>
                <w:color w:val="000000"/>
                <w:sz w:val="22"/>
                <w:szCs w:val="22"/>
              </w:rPr>
              <w:t xml:space="preserve"> Н.А.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</w:t>
            </w:r>
            <w:r>
              <w:rPr>
                <w:color w:val="000000"/>
                <w:sz w:val="22"/>
                <w:szCs w:val="22"/>
              </w:rPr>
              <w:t xml:space="preserve">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7" w:name="RANGE!A19:F19"/>
            <w:r>
              <w:rPr>
                <w:color w:val="000000"/>
                <w:sz w:val="22"/>
                <w:szCs w:val="22"/>
              </w:rPr>
              <w:t xml:space="preserve">Спортсмены</w:t>
            </w:r>
            <w:bookmarkEnd w:id="7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Онлайн-обучение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Сапогова А.Н., Пивоваров Е.В.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Гаркушин</w:t>
            </w:r>
            <w:r>
              <w:rPr>
                <w:color w:val="000000"/>
                <w:sz w:val="22"/>
                <w:szCs w:val="22"/>
              </w:rPr>
              <w:t xml:space="preserve"> В.В., </w:t>
            </w:r>
            <w:r>
              <w:rPr>
                <w:color w:val="000000"/>
                <w:sz w:val="22"/>
                <w:szCs w:val="22"/>
              </w:rPr>
              <w:t xml:space="preserve">Подковыркин</w:t>
            </w:r>
            <w:r>
              <w:rPr>
                <w:color w:val="000000"/>
                <w:sz w:val="22"/>
                <w:szCs w:val="22"/>
              </w:rPr>
              <w:t xml:space="preserve"> И.Н.</w:t>
            </w:r>
            <w:bookmarkStart w:id="8" w:name="_GoBack"/>
            <w:r/>
            <w:bookmarkEnd w:id="8"/>
            <w:r/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сен.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417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9" w:name="RANGE!A20:G20"/>
            <w:r>
              <w:rPr>
                <w:color w:val="000000"/>
                <w:sz w:val="22"/>
                <w:szCs w:val="22"/>
              </w:rPr>
              <w:t xml:space="preserve">Родители</w:t>
            </w:r>
            <w:bookmarkEnd w:id="9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Родительское собрание тему: "</w:t>
            </w:r>
            <w:r>
              <w:rPr>
                <w:color w:val="000000"/>
                <w:sz w:val="22"/>
                <w:szCs w:val="22"/>
              </w:rPr>
              <w:t xml:space="preserve">Что такое антидопинг и его последствия в спорте</w:t>
            </w:r>
            <w:r>
              <w:rPr>
                <w:color w:val="000000"/>
                <w:sz w:val="22"/>
                <w:szCs w:val="22"/>
              </w:rPr>
              <w:t xml:space="preserve">"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Ахметов А.А., Розна В.П., </w:t>
            </w:r>
            <w:r>
              <w:rPr>
                <w:color w:val="000000"/>
                <w:sz w:val="22"/>
                <w:szCs w:val="22"/>
              </w:rPr>
              <w:t xml:space="preserve">Потенихина</w:t>
            </w:r>
            <w:r>
              <w:rPr>
                <w:color w:val="000000"/>
                <w:sz w:val="22"/>
                <w:szCs w:val="22"/>
              </w:rPr>
              <w:t xml:space="preserve"> Н.Г.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900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/>
            <w:bookmarkStart w:id="10" w:name="RANGE!A21:F21"/>
            <w:r>
              <w:rPr>
                <w:color w:val="000000"/>
                <w:sz w:val="22"/>
                <w:szCs w:val="22"/>
              </w:rPr>
              <w:t xml:space="preserve">Спортсмены</w:t>
            </w:r>
            <w:bookmarkEnd w:id="10"/>
            <w:r/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Антидопинговая викторина «Играй честно» </w:t>
            </w: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</w:t>
            </w:r>
            <w:r>
              <w:rPr>
                <w:color w:val="000000"/>
                <w:sz w:val="22"/>
                <w:szCs w:val="22"/>
              </w:rPr>
              <w:t xml:space="preserve">7 -12 лет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Ахметов А.А., Розна В.П., </w:t>
            </w:r>
            <w:r>
              <w:rPr>
                <w:color w:val="000000"/>
                <w:sz w:val="22"/>
                <w:szCs w:val="22"/>
              </w:rPr>
              <w:t xml:space="preserve">Потенихина</w:t>
            </w:r>
            <w:r>
              <w:rPr>
                <w:color w:val="000000"/>
                <w:sz w:val="22"/>
                <w:szCs w:val="22"/>
              </w:rPr>
              <w:t xml:space="preserve"> Н.Г.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  <w:tr>
        <w:trPr>
          <w:trHeight w:val="515"/>
        </w:trPr>
        <w:tc>
          <w:tcPr>
            <w:shd w:val="clear" w:color="auto" w:fill="auto"/>
            <w:tcW w:w="222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Спортсмены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 xml:space="preserve">НП)</w:t>
            </w:r>
            <w:r/>
          </w:p>
        </w:tc>
        <w:tc>
          <w:tcPr>
            <w:shd w:val="clear" w:color="auto" w:fill="auto"/>
            <w:tcW w:w="46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Теоретическое занятие (беседа) «Ценности спорта. Честная игра»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Салехард</w:t>
            </w:r>
            <w:r/>
          </w:p>
        </w:tc>
        <w:tc>
          <w:tcPr>
            <w:shd w:val="clear" w:color="auto" w:fill="auto"/>
            <w:tcW w:w="380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Ахметов А.А., Розна В.П., </w:t>
            </w:r>
            <w:r>
              <w:rPr>
                <w:color w:val="000000"/>
                <w:sz w:val="22"/>
                <w:szCs w:val="22"/>
              </w:rPr>
              <w:t xml:space="preserve">Потенихина</w:t>
            </w:r>
            <w:r>
              <w:rPr>
                <w:color w:val="000000"/>
                <w:sz w:val="22"/>
                <w:szCs w:val="22"/>
              </w:rPr>
              <w:t xml:space="preserve"> Н.Г.</w:t>
            </w:r>
            <w:r/>
          </w:p>
        </w:tc>
        <w:tc>
          <w:tcPr>
            <w:shd w:val="clear" w:color="auto" w:fill="auto"/>
            <w:tcW w:w="147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дек</w:t>
            </w:r>
            <w:r>
              <w:rPr>
                <w:color w:val="000000"/>
                <w:sz w:val="22"/>
                <w:szCs w:val="22"/>
              </w:rPr>
              <w:t xml:space="preserve">. 2023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  <w:r/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МАУ "СШ "Фаворит"</w:t>
            </w:r>
            <w:r/>
          </w:p>
        </w:tc>
      </w:tr>
    </w:tbl>
    <w:p>
      <w:pPr>
        <w:pStyle w:val="81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jc w:val="both"/>
      </w:pPr>
      <w:r>
        <w:rPr>
          <w:vertAlign w:val="superscript"/>
        </w:rPr>
        <w:t xml:space="preserve">1 </w:t>
      </w:r>
      <w:r>
        <w:t xml:space="preserve">Прохождение онлайн-курса РУСАДА возможно</w:t>
      </w:r>
      <w:r>
        <w:t xml:space="preserve"> с возраста не менее 7 лет. Для спортсменов 7 -12 лет на портале онлайн-образования РУСАДА с 2022 г. доступен Онлайн-курс по ценностям чистого спорта. Для спортсменов 13 лет и старше на портале онлайн-образования РУСАДА доступен Антидопинговый онлайн-курс.</w:t>
      </w:r>
      <w:r/>
    </w:p>
    <w:sectPr>
      <w:footnotePr/>
      <w:endnotePr/>
      <w:type w:val="nextPage"/>
      <w:pgSz w:w="16838" w:h="11906" w:orient="landscape"/>
      <w:pgMar w:top="56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2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2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Филиппова</dc:creator>
  <cp:keywords/>
  <dc:description/>
  <cp:revision>7</cp:revision>
  <dcterms:created xsi:type="dcterms:W3CDTF">2022-01-27T11:16:00Z</dcterms:created>
  <dcterms:modified xsi:type="dcterms:W3CDTF">2023-01-10T10:29:37Z</dcterms:modified>
</cp:coreProperties>
</file>